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F5B1" w14:textId="77777777" w:rsidR="00F7317F" w:rsidRDefault="00094C52">
      <w:pPr>
        <w:jc w:val="center"/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1839547F" wp14:editId="6A6B43A8">
            <wp:simplePos x="0" y="0"/>
            <wp:positionH relativeFrom="column">
              <wp:posOffset>2176463</wp:posOffset>
            </wp:positionH>
            <wp:positionV relativeFrom="paragraph">
              <wp:posOffset>0</wp:posOffset>
            </wp:positionV>
            <wp:extent cx="1586136" cy="966788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6136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AE5B39" w14:textId="77777777" w:rsidR="00F7317F" w:rsidRDefault="00F51FB4">
      <w:pPr>
        <w:jc w:val="center"/>
      </w:pPr>
      <w:r>
        <w:t>December</w:t>
      </w:r>
      <w:r w:rsidR="00094C52">
        <w:t xml:space="preserve"> General Meeting</w:t>
      </w:r>
      <w:r w:rsidR="00E61167">
        <w:t xml:space="preserve"> Minutes</w:t>
      </w:r>
    </w:p>
    <w:p w14:paraId="44EE5DF7" w14:textId="77777777" w:rsidR="00F7317F" w:rsidRDefault="00094C52">
      <w:pPr>
        <w:jc w:val="center"/>
      </w:pPr>
      <w:r>
        <w:t>Tuesday, December 10, 2019</w:t>
      </w:r>
    </w:p>
    <w:p w14:paraId="0797B8C8" w14:textId="77777777" w:rsidR="00F7317F" w:rsidRDefault="00AC75CB">
      <w:pPr>
        <w:jc w:val="center"/>
      </w:pPr>
      <w:r>
        <w:pict w14:anchorId="300F74BA">
          <v:rect id="_x0000_i1025" style="width:0;height:1.5pt" o:hralign="center" o:hrstd="t" o:hr="t" fillcolor="#a0a0a0" stroked="f"/>
        </w:pict>
      </w:r>
    </w:p>
    <w:p w14:paraId="62988148" w14:textId="52ED56EB" w:rsidR="00F7317F" w:rsidRDefault="00355AC0">
      <w:r>
        <w:t xml:space="preserve">Attendees: </w:t>
      </w:r>
      <w:r w:rsidR="00D272A0">
        <w:t xml:space="preserve">Jen Zimmerman, Joanne Passalacqua, Sherri </w:t>
      </w:r>
      <w:proofErr w:type="spellStart"/>
      <w:r w:rsidR="00D272A0">
        <w:t>Gugliara</w:t>
      </w:r>
      <w:proofErr w:type="spellEnd"/>
      <w:r w:rsidR="00D272A0">
        <w:t>, Samantha Amato, Steve Gimbelman, Mary Jane Garib</w:t>
      </w:r>
      <w:r w:rsidR="00AC75CB">
        <w:t>a</w:t>
      </w:r>
      <w:r w:rsidR="00D272A0">
        <w:t>y, Julie Warnke, and Courtney McCormick.</w:t>
      </w:r>
    </w:p>
    <w:p w14:paraId="0FA4A2F1" w14:textId="77777777" w:rsidR="00355AC0" w:rsidRDefault="00355AC0"/>
    <w:p w14:paraId="3A0BADBA" w14:textId="77777777" w:rsidR="00D6280E" w:rsidRDefault="00D272A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Meeting Started 9:30.</w:t>
      </w:r>
    </w:p>
    <w:p w14:paraId="6D14788F" w14:textId="77777777" w:rsidR="00F7317F" w:rsidRDefault="00094C52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Pledge of Allegiance</w:t>
      </w:r>
    </w:p>
    <w:p w14:paraId="4561E46F" w14:textId="77777777" w:rsidR="00F7317F" w:rsidRDefault="00094C52" w:rsidP="00854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Administration Reports</w:t>
      </w:r>
    </w:p>
    <w:p w14:paraId="5785521C" w14:textId="762C5221" w:rsidR="00794BFF" w:rsidRPr="00B50589" w:rsidRDefault="00794BFF" w:rsidP="00854C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</w:rPr>
      </w:pPr>
      <w:r w:rsidRPr="00B50589">
        <w:rPr>
          <w:b/>
        </w:rPr>
        <w:t>Superintendent, Dr. Garib</w:t>
      </w:r>
      <w:r w:rsidR="00AC75CB">
        <w:rPr>
          <w:b/>
        </w:rPr>
        <w:t>a</w:t>
      </w:r>
      <w:bookmarkStart w:id="0" w:name="_GoBack"/>
      <w:bookmarkEnd w:id="0"/>
      <w:r w:rsidRPr="00B50589">
        <w:rPr>
          <w:b/>
        </w:rPr>
        <w:t>y</w:t>
      </w:r>
    </w:p>
    <w:p w14:paraId="30ABE992" w14:textId="77777777" w:rsidR="0033760F" w:rsidRDefault="00854C6A" w:rsidP="006635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 xml:space="preserve"> </w:t>
      </w:r>
      <w:r w:rsidR="00191255">
        <w:t xml:space="preserve">I </w:t>
      </w:r>
      <w:r>
        <w:t xml:space="preserve">hope everyone is having a nice year. </w:t>
      </w:r>
      <w:r w:rsidR="00191255">
        <w:t xml:space="preserve"> The </w:t>
      </w:r>
      <w:r>
        <w:t>process of budg</w:t>
      </w:r>
      <w:r w:rsidR="00191255">
        <w:t>et</w:t>
      </w:r>
      <w:r w:rsidR="003809EA">
        <w:t>ing</w:t>
      </w:r>
      <w:r>
        <w:t xml:space="preserve"> start</w:t>
      </w:r>
      <w:r w:rsidR="003809EA">
        <w:t>ed</w:t>
      </w:r>
      <w:r w:rsidR="00191255">
        <w:t xml:space="preserve"> in November. The</w:t>
      </w:r>
      <w:r>
        <w:t xml:space="preserve"> focus </w:t>
      </w:r>
      <w:r w:rsidR="003809EA">
        <w:t>is o</w:t>
      </w:r>
      <w:r>
        <w:t xml:space="preserve">n 2021 </w:t>
      </w:r>
      <w:r w:rsidR="003809EA">
        <w:t>and</w:t>
      </w:r>
      <w:r w:rsidR="00191255">
        <w:t xml:space="preserve"> itemizing</w:t>
      </w:r>
      <w:r>
        <w:t xml:space="preserve"> things </w:t>
      </w:r>
      <w:r w:rsidR="003809EA">
        <w:t xml:space="preserve">that </w:t>
      </w:r>
      <w:r w:rsidR="00191255">
        <w:t>we c</w:t>
      </w:r>
      <w:r w:rsidR="003809EA">
        <w:t xml:space="preserve">an get done that we mentioned in </w:t>
      </w:r>
      <w:r w:rsidR="00191255">
        <w:t>the referendum. We need to f</w:t>
      </w:r>
      <w:r>
        <w:t>ind a different way.</w:t>
      </w:r>
      <w:r w:rsidR="006635B7">
        <w:t xml:space="preserve">  </w:t>
      </w:r>
      <w:r w:rsidR="00191255">
        <w:t>In Jan</w:t>
      </w:r>
      <w:r>
        <w:t>uary</w:t>
      </w:r>
      <w:r w:rsidR="00191255">
        <w:t xml:space="preserve">, </w:t>
      </w:r>
      <w:r w:rsidR="003809EA">
        <w:t xml:space="preserve">we will be </w:t>
      </w:r>
      <w:r w:rsidR="00191255">
        <w:t>starting to write the</w:t>
      </w:r>
      <w:r>
        <w:t xml:space="preserve"> next five year strat</w:t>
      </w:r>
      <w:r w:rsidR="00191255">
        <w:t xml:space="preserve">egic plan </w:t>
      </w:r>
      <w:r w:rsidR="00794BFF">
        <w:t>with S</w:t>
      </w:r>
      <w:r w:rsidR="006635B7">
        <w:t>choolboards.  The l</w:t>
      </w:r>
      <w:r w:rsidR="00191255">
        <w:t>ast plan in place a</w:t>
      </w:r>
      <w:r>
        <w:t xml:space="preserve">dded </w:t>
      </w:r>
      <w:r w:rsidR="00191255">
        <w:t>in world languages</w:t>
      </w:r>
      <w:r>
        <w:t xml:space="preserve"> and sciences.  This is a community effort.  </w:t>
      </w:r>
      <w:r w:rsidR="00191255">
        <w:t>You will s</w:t>
      </w:r>
      <w:r>
        <w:t xml:space="preserve">ee emails inviting you to </w:t>
      </w:r>
      <w:r w:rsidR="00191255">
        <w:t>participate</w:t>
      </w:r>
      <w:r>
        <w:t xml:space="preserve">.  </w:t>
      </w:r>
      <w:r w:rsidR="003809EA">
        <w:t>The plan will be presented the l</w:t>
      </w:r>
      <w:r>
        <w:t>ast bo</w:t>
      </w:r>
      <w:r w:rsidR="003809EA">
        <w:t>ard meeting in June. It’s w</w:t>
      </w:r>
      <w:r>
        <w:t xml:space="preserve">hat we want the school </w:t>
      </w:r>
      <w:r w:rsidR="003809EA">
        <w:t>district</w:t>
      </w:r>
      <w:r>
        <w:t xml:space="preserve"> to look like over </w:t>
      </w:r>
      <w:r w:rsidR="003809EA">
        <w:t xml:space="preserve">the next </w:t>
      </w:r>
      <w:r>
        <w:t>five years.</w:t>
      </w:r>
      <w:r w:rsidR="00104981">
        <w:t xml:space="preserve"> </w:t>
      </w:r>
      <w:r>
        <w:t xml:space="preserve">Volunteer </w:t>
      </w:r>
      <w:r w:rsidR="003809EA">
        <w:t>training reminder</w:t>
      </w:r>
      <w:r>
        <w:t xml:space="preserve"> including 8</w:t>
      </w:r>
      <w:r w:rsidRPr="00854C6A">
        <w:rPr>
          <w:vertAlign w:val="superscript"/>
        </w:rPr>
        <w:t>th</w:t>
      </w:r>
      <w:r w:rsidR="00794BFF">
        <w:t xml:space="preserve"> grade breakfast volunteers</w:t>
      </w:r>
      <w:r w:rsidR="006635B7">
        <w:t xml:space="preserve"> -</w:t>
      </w:r>
      <w:r w:rsidR="00D84F3A">
        <w:t xml:space="preserve"> </w:t>
      </w:r>
      <w:r w:rsidR="00794BFF">
        <w:t>V</w:t>
      </w:r>
      <w:r w:rsidR="003809EA">
        <w:t>ol</w:t>
      </w:r>
      <w:r>
        <w:t>unteer</w:t>
      </w:r>
      <w:r w:rsidR="003809EA">
        <w:t>s need to complete the online</w:t>
      </w:r>
      <w:r>
        <w:t xml:space="preserve"> training.</w:t>
      </w:r>
      <w:r w:rsidR="00104981">
        <w:t xml:space="preserve">  </w:t>
      </w:r>
      <w:r w:rsidR="003809EA">
        <w:t>Security</w:t>
      </w:r>
      <w:r w:rsidR="0033760F">
        <w:t xml:space="preserve"> and </w:t>
      </w:r>
      <w:r w:rsidR="003809EA">
        <w:t xml:space="preserve">vestibules put in place are </w:t>
      </w:r>
      <w:r w:rsidR="0033760F">
        <w:t xml:space="preserve">going really well.  </w:t>
      </w:r>
    </w:p>
    <w:p w14:paraId="4E2C4102" w14:textId="77777777" w:rsidR="00854C6A" w:rsidRDefault="00854C6A" w:rsidP="00854C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14:paraId="12C6C1B2" w14:textId="77777777" w:rsidR="00F7317F" w:rsidRDefault="00094C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Executive Board Reports</w:t>
      </w:r>
    </w:p>
    <w:p w14:paraId="6E018694" w14:textId="77777777" w:rsidR="00F7317F" w:rsidRDefault="00094C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Amy Dimes</w:t>
      </w:r>
      <w:r w:rsidR="00E25722">
        <w:rPr>
          <w:b/>
        </w:rPr>
        <w:t>—</w:t>
      </w:r>
      <w:r>
        <w:rPr>
          <w:b/>
        </w:rPr>
        <w:t>President</w:t>
      </w:r>
    </w:p>
    <w:p w14:paraId="4B94CF74" w14:textId="77777777" w:rsidR="00153535" w:rsidRDefault="00E25722" w:rsidP="00E25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Gala</w:t>
      </w:r>
      <w:r w:rsidR="003809EA">
        <w:t>- We are getting</w:t>
      </w:r>
      <w:r w:rsidR="00D6280E">
        <w:t xml:space="preserve"> ready for gala at</w:t>
      </w:r>
      <w:r w:rsidR="003809EA">
        <w:t xml:space="preserve"> Eagle Oaks in Farmingdale on March 26th. Currently, we are working on </w:t>
      </w:r>
      <w:r w:rsidR="00D84F3A">
        <w:t xml:space="preserve">the </w:t>
      </w:r>
      <w:r w:rsidR="003809EA">
        <w:t>theme</w:t>
      </w:r>
      <w:r w:rsidR="00D6280E">
        <w:t xml:space="preserve"> and getting volunteers.  </w:t>
      </w:r>
      <w:r w:rsidR="003809EA">
        <w:t>We h</w:t>
      </w:r>
      <w:r w:rsidR="00D6280E">
        <w:t xml:space="preserve">ad our first meeting. </w:t>
      </w:r>
      <w:r w:rsidR="003809EA">
        <w:t>It’s a g</w:t>
      </w:r>
      <w:r w:rsidR="00D6280E">
        <w:t>reat night out.</w:t>
      </w:r>
      <w:r w:rsidR="00153535">
        <w:t xml:space="preserve">  </w:t>
      </w:r>
    </w:p>
    <w:p w14:paraId="26E7805D" w14:textId="77777777" w:rsidR="00153535" w:rsidRPr="00E25722" w:rsidRDefault="00153535" w:rsidP="003809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Courtney</w:t>
      </w:r>
      <w:r w:rsidR="00700B83">
        <w:t xml:space="preserve"> </w:t>
      </w:r>
      <w:r w:rsidR="003809EA">
        <w:t>(Gala Chair)</w:t>
      </w:r>
      <w:r w:rsidR="00700B83">
        <w:t xml:space="preserve"> </w:t>
      </w:r>
      <w:r>
        <w:t>-</w:t>
      </w:r>
      <w:r w:rsidR="003809EA">
        <w:t xml:space="preserve"> </w:t>
      </w:r>
      <w:r>
        <w:t xml:space="preserve">Theme has been decided but keeping under cover for now. If </w:t>
      </w:r>
      <w:r w:rsidR="00700B83">
        <w:t xml:space="preserve">you </w:t>
      </w:r>
      <w:r>
        <w:t>kno</w:t>
      </w:r>
      <w:r w:rsidR="003809EA">
        <w:t>w a business or have a business</w:t>
      </w:r>
      <w:r>
        <w:t xml:space="preserve">, please reach out. </w:t>
      </w:r>
      <w:r w:rsidR="003809EA">
        <w:t xml:space="preserve"> </w:t>
      </w:r>
    </w:p>
    <w:p w14:paraId="1A3446DB" w14:textId="77777777" w:rsidR="00F7317F" w:rsidRDefault="00F73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628EF595" w14:textId="77777777" w:rsidR="00F7317F" w:rsidRDefault="00094C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Stephanie Collura--Vice President</w:t>
      </w:r>
    </w:p>
    <w:p w14:paraId="21702D8C" w14:textId="77777777" w:rsidR="00153535" w:rsidRDefault="00153535" w:rsidP="00153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/>
        </w:rPr>
      </w:pPr>
      <w:r w:rsidRPr="00700B83">
        <w:t>Super 5050</w:t>
      </w:r>
      <w:r w:rsidR="00700B83">
        <w:t>- Make</w:t>
      </w:r>
      <w:r w:rsidR="00563E0A">
        <w:t>s</w:t>
      </w:r>
      <w:r w:rsidR="00700B83">
        <w:t xml:space="preserve"> a great gift.  W</w:t>
      </w:r>
      <w:r w:rsidRPr="00700B83">
        <w:t xml:space="preserve">inners </w:t>
      </w:r>
      <w:r w:rsidR="00700B83">
        <w:t xml:space="preserve">will be </w:t>
      </w:r>
      <w:r w:rsidR="00700B83" w:rsidRPr="00700B83">
        <w:t>announced</w:t>
      </w:r>
      <w:r w:rsidR="00700B83">
        <w:t xml:space="preserve"> at March meeting.</w:t>
      </w:r>
    </w:p>
    <w:p w14:paraId="67901438" w14:textId="77777777" w:rsidR="00F7317F" w:rsidRDefault="00094C52" w:rsidP="00700B8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ab/>
      </w:r>
      <w:r w:rsidR="00040C6C">
        <w:t xml:space="preserve"> </w:t>
      </w:r>
    </w:p>
    <w:p w14:paraId="1D64A9AC" w14:textId="77777777" w:rsidR="00F7317F" w:rsidRDefault="00094C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Fundraising/Sponsorship Director--Kirsten Connor</w:t>
      </w:r>
    </w:p>
    <w:p w14:paraId="39CDF298" w14:textId="77777777" w:rsidR="00E96D2B" w:rsidRPr="00E96D2B" w:rsidRDefault="00E96D2B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 w:rsidRPr="00E96D2B">
        <w:t>Read-a-thon</w:t>
      </w:r>
      <w:r w:rsidR="00700B83">
        <w:t>- We are l</w:t>
      </w:r>
      <w:r w:rsidR="00153535">
        <w:t>ook</w:t>
      </w:r>
      <w:r w:rsidR="00700B83">
        <w:t>ing into doing a read-a-</w:t>
      </w:r>
      <w:r w:rsidR="00563E0A">
        <w:t xml:space="preserve">thon.  </w:t>
      </w:r>
      <w:r w:rsidR="00153535">
        <w:t xml:space="preserve">Each </w:t>
      </w:r>
      <w:r w:rsidR="00563E0A">
        <w:t>child</w:t>
      </w:r>
      <w:r w:rsidR="00700B83">
        <w:t xml:space="preserve"> will get their</w:t>
      </w:r>
      <w:r w:rsidR="00153535">
        <w:t xml:space="preserve"> own fundraising website.  Primary</w:t>
      </w:r>
      <w:r w:rsidR="00700B83">
        <w:t xml:space="preserve"> will be based on number of</w:t>
      </w:r>
      <w:r w:rsidR="00153535">
        <w:t xml:space="preserve"> books. </w:t>
      </w:r>
      <w:r w:rsidR="00700B83">
        <w:t xml:space="preserve">Elementary and middle will be based on minutes. </w:t>
      </w:r>
      <w:r w:rsidR="00153535">
        <w:t xml:space="preserve"> </w:t>
      </w:r>
      <w:r w:rsidR="00700B83">
        <w:t>It</w:t>
      </w:r>
      <w:r w:rsidR="00002997">
        <w:t xml:space="preserve"> will</w:t>
      </w:r>
      <w:r w:rsidR="00700B83">
        <w:t xml:space="preserve"> </w:t>
      </w:r>
      <w:r w:rsidR="00D84F3A">
        <w:t>start</w:t>
      </w:r>
      <w:r w:rsidR="00153535">
        <w:t xml:space="preserve"> </w:t>
      </w:r>
      <w:r w:rsidR="00002997">
        <w:t>on February 24</w:t>
      </w:r>
      <w:r w:rsidR="00002997" w:rsidRPr="00002997">
        <w:rPr>
          <w:vertAlign w:val="superscript"/>
        </w:rPr>
        <w:t>th</w:t>
      </w:r>
      <w:r w:rsidR="00002997">
        <w:t xml:space="preserve"> </w:t>
      </w:r>
      <w:r w:rsidR="00700B83">
        <w:t>leading up to Read Across A</w:t>
      </w:r>
      <w:r w:rsidR="00153535">
        <w:t xml:space="preserve">merica. </w:t>
      </w:r>
    </w:p>
    <w:p w14:paraId="2CE07328" w14:textId="77777777" w:rsidR="00F7317F" w:rsidRDefault="00E96D2B" w:rsidP="00104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Cookie Exchange</w:t>
      </w:r>
      <w:r w:rsidR="00700B83">
        <w:t>-</w:t>
      </w:r>
      <w:r w:rsidR="00153535">
        <w:t xml:space="preserve"> Thursday,</w:t>
      </w:r>
      <w:r w:rsidR="00700B83">
        <w:t xml:space="preserve"> M</w:t>
      </w:r>
      <w:r w:rsidR="00153535">
        <w:t xml:space="preserve">arch </w:t>
      </w:r>
      <w:r w:rsidR="00226A46">
        <w:t>19</w:t>
      </w:r>
      <w:r w:rsidR="00226A46" w:rsidRPr="00153535">
        <w:rPr>
          <w:vertAlign w:val="superscript"/>
        </w:rPr>
        <w:t>th</w:t>
      </w:r>
      <w:r w:rsidR="00226A46">
        <w:t xml:space="preserve"> at</w:t>
      </w:r>
      <w:r w:rsidR="00700B83">
        <w:t xml:space="preserve"> Bucks M</w:t>
      </w:r>
      <w:r w:rsidR="00153535">
        <w:t xml:space="preserve">ill. Free </w:t>
      </w:r>
      <w:r w:rsidR="00563E0A">
        <w:t xml:space="preserve">event, need to RSVP.  </w:t>
      </w:r>
      <w:r w:rsidR="00226A46">
        <w:t>There will be fun contest</w:t>
      </w:r>
      <w:r w:rsidR="00563E0A">
        <w:t>s</w:t>
      </w:r>
      <w:r w:rsidR="00226A46">
        <w:t xml:space="preserve"> like</w:t>
      </w:r>
      <w:r w:rsidR="00153535">
        <w:t xml:space="preserve"> best cookie</w:t>
      </w:r>
      <w:r w:rsidR="00226A46">
        <w:t>. BYOB</w:t>
      </w:r>
      <w:r w:rsidR="00153535">
        <w:t xml:space="preserve">. </w:t>
      </w:r>
      <w:r w:rsidR="00226A46">
        <w:t xml:space="preserve"> </w:t>
      </w:r>
      <w:r w:rsidR="00153535">
        <w:t xml:space="preserve">Info </w:t>
      </w:r>
      <w:r w:rsidR="00226A46">
        <w:t>on event going home soon.</w:t>
      </w:r>
    </w:p>
    <w:p w14:paraId="39AE9960" w14:textId="77777777" w:rsidR="00104981" w:rsidRDefault="00104981" w:rsidP="00104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7A3EDB87" w14:textId="77777777" w:rsidR="00F7317F" w:rsidRDefault="00094C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Lena Nicholson--Communications Director</w:t>
      </w:r>
    </w:p>
    <w:p w14:paraId="5878BA36" w14:textId="77777777" w:rsidR="00F7317F" w:rsidRDefault="00040C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 xml:space="preserve"> </w:t>
      </w:r>
    </w:p>
    <w:p w14:paraId="2A8C8050" w14:textId="77777777" w:rsidR="00F7317F" w:rsidRDefault="00F73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6B23369B" w14:textId="77777777" w:rsidR="00F7317F" w:rsidRDefault="00094C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 xml:space="preserve">Jennifer Mayrose--Student Activities Director </w:t>
      </w:r>
    </w:p>
    <w:p w14:paraId="40F2C554" w14:textId="77777777" w:rsidR="00E96D2B" w:rsidRDefault="00E96D2B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8</w:t>
      </w:r>
      <w:r w:rsidRPr="00E96D2B">
        <w:rPr>
          <w:vertAlign w:val="superscript"/>
        </w:rPr>
        <w:t>th</w:t>
      </w:r>
      <w:r>
        <w:t xml:space="preserve"> Grade breakfast reminder</w:t>
      </w:r>
      <w:r w:rsidR="0033760F">
        <w:t>-</w:t>
      </w:r>
      <w:r w:rsidR="006428B0">
        <w:t xml:space="preserve"> Friday, December 20</w:t>
      </w:r>
      <w:r w:rsidR="006428B0" w:rsidRPr="006428B0">
        <w:rPr>
          <w:vertAlign w:val="superscript"/>
        </w:rPr>
        <w:t>th</w:t>
      </w:r>
      <w:r w:rsidR="006428B0">
        <w:t xml:space="preserve">. </w:t>
      </w:r>
    </w:p>
    <w:p w14:paraId="3C890C72" w14:textId="77777777" w:rsidR="00E96D2B" w:rsidRPr="00E96D2B" w:rsidRDefault="00E96D2B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8</w:t>
      </w:r>
      <w:r w:rsidRPr="00E96D2B">
        <w:rPr>
          <w:vertAlign w:val="superscript"/>
        </w:rPr>
        <w:t>th</w:t>
      </w:r>
      <w:r>
        <w:t xml:space="preserve"> grade dance volunteers</w:t>
      </w:r>
      <w:r w:rsidR="0033760F">
        <w:t xml:space="preserve">– </w:t>
      </w:r>
      <w:r w:rsidR="006428B0">
        <w:t xml:space="preserve">We </w:t>
      </w:r>
      <w:r w:rsidR="0033760F">
        <w:t>need volunteers</w:t>
      </w:r>
      <w:r w:rsidR="006428B0">
        <w:t>.</w:t>
      </w:r>
    </w:p>
    <w:p w14:paraId="70AF3E96" w14:textId="77777777" w:rsidR="00F7317F" w:rsidRDefault="00F7317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E010425" w14:textId="77777777" w:rsidR="00F7317F" w:rsidRDefault="00094C52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Melanie Yale--Assistant Treasurer</w:t>
      </w:r>
    </w:p>
    <w:p w14:paraId="5808B876" w14:textId="77777777" w:rsidR="00F7317F" w:rsidRDefault="00F7317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1996979" w14:textId="77777777" w:rsidR="00F7317F" w:rsidRDefault="00094C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Danielle Quigley--Treasurer</w:t>
      </w:r>
    </w:p>
    <w:p w14:paraId="5570224B" w14:textId="77777777" w:rsidR="00F7317F" w:rsidRDefault="00040C6C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September</w:t>
      </w:r>
      <w:r w:rsidR="007F6CD7">
        <w:t xml:space="preserve"> </w:t>
      </w:r>
      <w:r>
        <w:t>-</w:t>
      </w:r>
      <w:r w:rsidR="007F6CD7">
        <w:t xml:space="preserve"> </w:t>
      </w:r>
      <w:r>
        <w:t>November</w:t>
      </w:r>
      <w:r w:rsidR="00094C52">
        <w:t xml:space="preserve"> Treasurer’s Reports</w:t>
      </w:r>
      <w:r w:rsidR="00094C52">
        <w:tab/>
      </w:r>
    </w:p>
    <w:p w14:paraId="49E08132" w14:textId="77777777" w:rsidR="00104981" w:rsidRPr="00104981" w:rsidRDefault="00104981" w:rsidP="00104981">
      <w:pPr>
        <w:spacing w:line="240" w:lineRule="auto"/>
        <w:rPr>
          <w:rFonts w:ascii="Helvetica" w:eastAsia="Times New Roman" w:hAnsi="Helvetica" w:cs="Helvetica"/>
          <w:color w:val="222222"/>
          <w:sz w:val="20"/>
          <w:szCs w:val="20"/>
          <w:lang w:val="en-US"/>
        </w:rPr>
      </w:pPr>
      <w:r w:rsidRPr="00104981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>September 2019 Treasurer's Report:</w:t>
      </w:r>
    </w:p>
    <w:p w14:paraId="44C92EDC" w14:textId="77777777" w:rsidR="00104981" w:rsidRPr="00104981" w:rsidRDefault="00104981" w:rsidP="00104981">
      <w:pPr>
        <w:spacing w:line="240" w:lineRule="auto"/>
        <w:rPr>
          <w:rFonts w:ascii="Helvetica" w:eastAsia="Times New Roman" w:hAnsi="Helvetica" w:cs="Helvetica"/>
          <w:color w:val="222222"/>
          <w:sz w:val="20"/>
          <w:szCs w:val="20"/>
          <w:lang w:val="en-US"/>
        </w:rPr>
      </w:pPr>
      <w:r w:rsidRPr="00104981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>Month Ending Book Balances</w:t>
      </w:r>
    </w:p>
    <w:tbl>
      <w:tblPr>
        <w:tblW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4"/>
        <w:gridCol w:w="450"/>
        <w:gridCol w:w="1210"/>
      </w:tblGrid>
      <w:tr w:rsidR="00104981" w:rsidRPr="00104981" w14:paraId="5609DF20" w14:textId="77777777" w:rsidTr="00104981">
        <w:trPr>
          <w:trHeight w:val="301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83A3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Checking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FCA0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55C12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$ 15,167 </w:t>
            </w:r>
          </w:p>
        </w:tc>
      </w:tr>
      <w:tr w:rsidR="00104981" w:rsidRPr="00104981" w14:paraId="7B4E0F55" w14:textId="77777777" w:rsidTr="00104981">
        <w:trPr>
          <w:trHeight w:val="3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BE7E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Gaming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C8E1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8492A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9989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$ 110 </w:t>
            </w:r>
          </w:p>
        </w:tc>
      </w:tr>
      <w:tr w:rsidR="00104981" w:rsidRPr="00104981" w14:paraId="4BB1A404" w14:textId="77777777" w:rsidTr="00104981">
        <w:trPr>
          <w:trHeight w:val="3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25BD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Savings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7B938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9965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A1CA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$ 56,033</w:t>
            </w:r>
          </w:p>
        </w:tc>
      </w:tr>
      <w:tr w:rsidR="00104981" w:rsidRPr="00104981" w14:paraId="0F2A267C" w14:textId="77777777" w:rsidTr="00104981">
        <w:trPr>
          <w:trHeight w:val="30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DFAED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Petty Cash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4F41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D65E0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$ 250</w:t>
            </w:r>
          </w:p>
        </w:tc>
      </w:tr>
    </w:tbl>
    <w:p w14:paraId="5F1309EF" w14:textId="77777777" w:rsidR="00104981" w:rsidRPr="00104981" w:rsidRDefault="00104981" w:rsidP="00104981">
      <w:pPr>
        <w:spacing w:line="240" w:lineRule="auto"/>
        <w:rPr>
          <w:rFonts w:ascii="Helvetica" w:eastAsia="Times New Roman" w:hAnsi="Helvetica" w:cs="Helvetica"/>
          <w:vanish/>
          <w:color w:val="222222"/>
          <w:sz w:val="20"/>
          <w:szCs w:val="20"/>
          <w:lang w:val="en-US"/>
        </w:rPr>
      </w:pPr>
    </w:p>
    <w:tbl>
      <w:tblPr>
        <w:tblW w:w="4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6"/>
        <w:gridCol w:w="6"/>
        <w:gridCol w:w="6"/>
        <w:gridCol w:w="6"/>
        <w:gridCol w:w="6"/>
        <w:gridCol w:w="6"/>
      </w:tblGrid>
      <w:tr w:rsidR="00104981" w:rsidRPr="00104981" w14:paraId="2AA22F37" w14:textId="77777777" w:rsidTr="00104981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4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1380"/>
              <w:gridCol w:w="460"/>
              <w:gridCol w:w="1220"/>
            </w:tblGrid>
            <w:tr w:rsidR="00104981" w:rsidRPr="00104981" w14:paraId="26D0B8AB" w14:textId="77777777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70FA13" w14:textId="77777777" w:rsidR="00104981" w:rsidRPr="00104981" w:rsidRDefault="00104981" w:rsidP="00104981">
                  <w:pPr>
                    <w:spacing w:line="240" w:lineRule="auto"/>
                    <w:divId w:val="1446389161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36AC75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82BA3A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2F25FA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0495196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BCB0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7392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7465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FDB1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04981" w:rsidRPr="00104981" w14:paraId="3BA3400A" w14:textId="77777777" w:rsidTr="0010498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2880" w14:textId="77777777" w:rsidR="00104981" w:rsidRPr="00104981" w:rsidRDefault="00104981" w:rsidP="00104981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  <w:t>Total Bank Accts                      $ 71,560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>Notable September Income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>$7,998 Membership Dues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>$2,480 Saver Card Sales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>$1,790 Spring Gala Donations from Membership Drive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 xml:space="preserve">$1,085 </w:t>
            </w:r>
            <w:proofErr w:type="spellStart"/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>Spiritwear</w:t>
            </w:r>
            <w:proofErr w:type="spellEnd"/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 xml:space="preserve"> - selling inventory at BTS Nights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>Notable September Expenses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>$195 License renewal for raffles,  Annual report filing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  <w:t>$188 June 2019 1st Grade Ice Cream Party</w:t>
            </w: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br/>
            </w:r>
          </w:p>
          <w:p w14:paraId="59F06FF8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>October 2019 Treasurer's Report:</w:t>
            </w:r>
          </w:p>
          <w:p w14:paraId="78046325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104981"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  <w:t>Month Ending Book Balances</w:t>
            </w:r>
          </w:p>
          <w:tbl>
            <w:tblPr>
              <w:tblW w:w="3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3"/>
              <w:gridCol w:w="18"/>
              <w:gridCol w:w="436"/>
              <w:gridCol w:w="1760"/>
              <w:gridCol w:w="6"/>
              <w:gridCol w:w="6"/>
              <w:gridCol w:w="6"/>
              <w:gridCol w:w="6"/>
              <w:gridCol w:w="6"/>
              <w:gridCol w:w="6"/>
            </w:tblGrid>
            <w:tr w:rsidR="00104981" w:rsidRPr="00104981" w14:paraId="3EE8FBDB" w14:textId="77777777" w:rsidTr="00104981">
              <w:trPr>
                <w:gridAfter w:val="6"/>
                <w:wAfter w:w="1252" w:type="dxa"/>
                <w:trHeight w:val="301"/>
              </w:trPr>
              <w:tc>
                <w:tcPr>
                  <w:tcW w:w="2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5C6B6A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Checking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91ADC9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C49732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$ 27,151 </w:t>
                  </w:r>
                </w:p>
              </w:tc>
            </w:tr>
            <w:tr w:rsidR="00104981" w:rsidRPr="00104981" w14:paraId="22628DCB" w14:textId="77777777" w:rsidTr="00104981">
              <w:trPr>
                <w:gridAfter w:val="6"/>
                <w:wAfter w:w="1252" w:type="dxa"/>
                <w:trHeight w:val="30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12DE39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Gaming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E3E621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006D62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7129EF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$ 1,660 </w:t>
                  </w:r>
                </w:p>
              </w:tc>
            </w:tr>
            <w:tr w:rsidR="00104981" w:rsidRPr="00104981" w14:paraId="51AB44BA" w14:textId="77777777" w:rsidTr="00104981">
              <w:trPr>
                <w:gridAfter w:val="6"/>
                <w:wAfter w:w="1252" w:type="dxa"/>
                <w:trHeight w:val="30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E661AA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Savings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3D8415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0104DB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23F642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$ 56,114</w:t>
                  </w:r>
                </w:p>
              </w:tc>
            </w:tr>
            <w:tr w:rsidR="00104981" w:rsidRPr="00104981" w14:paraId="462EC300" w14:textId="77777777" w:rsidTr="00104981">
              <w:trPr>
                <w:gridAfter w:val="6"/>
                <w:wAfter w:w="1252" w:type="dxa"/>
                <w:trHeight w:val="301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786C10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Petty Cash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D66925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8C8748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$ 250</w:t>
                  </w:r>
                </w:p>
              </w:tc>
            </w:tr>
            <w:tr w:rsidR="00104981" w:rsidRPr="00104981" w14:paraId="1DBB57D8" w14:textId="77777777">
              <w:trPr>
                <w:trHeight w:val="300"/>
              </w:trPr>
              <w:tc>
                <w:tcPr>
                  <w:tcW w:w="49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49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0"/>
                    <w:gridCol w:w="1380"/>
                    <w:gridCol w:w="460"/>
                    <w:gridCol w:w="1220"/>
                  </w:tblGrid>
                  <w:tr w:rsidR="00104981" w:rsidRPr="00104981" w14:paraId="5213E2F8" w14:textId="77777777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FBBBC8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5FA6E5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9284B8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FA657A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5FF72247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EAE3FF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397E30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AB507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EFB33A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04981" w:rsidRPr="00104981" w14:paraId="446B12A5" w14:textId="77777777">
              <w:trPr>
                <w:trHeight w:val="300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25AD8B" w14:textId="77777777" w:rsidR="00104981" w:rsidRPr="00104981" w:rsidRDefault="00104981" w:rsidP="00104981">
                  <w:pPr>
                    <w:spacing w:after="24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val="en-US"/>
                    </w:rPr>
                    <w:t>Total Bank Accts                      $ 85,175</w:t>
                  </w:r>
                  <w:r w:rsidRPr="00104981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val="en-US"/>
                    </w:rPr>
                    <w:br/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  <w:t>Notable October Income</w:t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  <w:t>$12,927 Vineyard Vines Fundraiser</w:t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  <w:t>$1,898 Membership Dues</w:t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  <w:t>$1,550 Super 50/50</w:t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  <w:t>Notable October Expenses</w:t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lastRenderedPageBreak/>
                    <w:t>$2,750 Annual Accounting Fees</w:t>
                  </w: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br/>
                    <w:t>$128 Referendum Stickers</w:t>
                  </w:r>
                </w:p>
                <w:p w14:paraId="3B7F908D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November 2019 Treasurer's Report:</w:t>
                  </w:r>
                </w:p>
                <w:p w14:paraId="27D95002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104981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Month Ending Book Balances</w:t>
                  </w:r>
                </w:p>
                <w:tbl>
                  <w:tblPr>
                    <w:tblW w:w="37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6"/>
                    <w:gridCol w:w="19"/>
                    <w:gridCol w:w="404"/>
                    <w:gridCol w:w="1722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104981" w:rsidRPr="00104981" w14:paraId="35658D1D" w14:textId="77777777" w:rsidTr="00104981">
                    <w:trPr>
                      <w:gridAfter w:val="6"/>
                      <w:wAfter w:w="1216" w:type="dxa"/>
                      <w:trHeight w:val="301"/>
                    </w:trPr>
                    <w:tc>
                      <w:tcPr>
                        <w:tcW w:w="21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DF2DF3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Checking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F29938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ECE04B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 </w:t>
                        </w: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$ 24,144</w:t>
                        </w:r>
                      </w:p>
                    </w:tc>
                  </w:tr>
                  <w:tr w:rsidR="00104981" w:rsidRPr="00104981" w14:paraId="7C2432DD" w14:textId="77777777" w:rsidTr="00104981">
                    <w:trPr>
                      <w:gridAfter w:val="6"/>
                      <w:wAfter w:w="1216" w:type="dxa"/>
                      <w:trHeight w:val="301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E372A5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Gaming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B1E701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F7DAA5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8BB825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 $ 1,559</w:t>
                        </w:r>
                      </w:p>
                    </w:tc>
                  </w:tr>
                  <w:tr w:rsidR="00104981" w:rsidRPr="00104981" w14:paraId="0A9F8CDF" w14:textId="77777777" w:rsidTr="00104981">
                    <w:trPr>
                      <w:gridAfter w:val="6"/>
                      <w:wAfter w:w="1216" w:type="dxa"/>
                      <w:trHeight w:val="301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C036CF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Savings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0353AD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AE01B2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83C814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 $ 56,192</w:t>
                        </w:r>
                      </w:p>
                    </w:tc>
                  </w:tr>
                  <w:tr w:rsidR="00104981" w:rsidRPr="00104981" w14:paraId="4302A7AC" w14:textId="77777777" w:rsidTr="00104981">
                    <w:trPr>
                      <w:gridAfter w:val="6"/>
                      <w:wAfter w:w="1216" w:type="dxa"/>
                      <w:trHeight w:val="301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EC062E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Petty 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B5CAE8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3608F6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eastAsia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 $ 250</w:t>
                        </w:r>
                      </w:p>
                    </w:tc>
                  </w:tr>
                  <w:tr w:rsidR="00104981" w:rsidRPr="00104981" w14:paraId="12A2489A" w14:textId="77777777">
                    <w:trPr>
                      <w:trHeight w:val="300"/>
                    </w:trPr>
                    <w:tc>
                      <w:tcPr>
                        <w:tcW w:w="496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49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0"/>
                          <w:gridCol w:w="1380"/>
                          <w:gridCol w:w="460"/>
                          <w:gridCol w:w="1220"/>
                        </w:tblGrid>
                        <w:tr w:rsidR="00104981" w:rsidRPr="00104981" w14:paraId="73DDCD7F" w14:textId="77777777">
                          <w:trPr>
                            <w:trHeight w:val="300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7E75750" w14:textId="77777777" w:rsidR="00104981" w:rsidRPr="00104981" w:rsidRDefault="00104981" w:rsidP="00104981">
                              <w:pPr>
                                <w:spacing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10D6C21" w14:textId="77777777" w:rsidR="00104981" w:rsidRPr="00104981" w:rsidRDefault="00104981" w:rsidP="00104981">
                              <w:pPr>
                                <w:spacing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AFA268C" w14:textId="77777777" w:rsidR="00104981" w:rsidRPr="00104981" w:rsidRDefault="00104981" w:rsidP="00104981">
                              <w:pPr>
                                <w:spacing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2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9A5ACAA" w14:textId="77777777" w:rsidR="00104981" w:rsidRPr="00104981" w:rsidRDefault="00104981" w:rsidP="00104981">
                              <w:pPr>
                                <w:spacing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1F2175E1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B3EC36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79CBA7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869F0F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90D0AD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104981" w:rsidRPr="00104981" w14:paraId="7D462164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C807EB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</w:pPr>
                        <w:r w:rsidRPr="00104981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Total Bank Accts                      $ 82,146</w:t>
                        </w:r>
                        <w:r w:rsidRPr="00104981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br/>
                        </w:r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  <w:t>Notable November Income</w:t>
                        </w:r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  <w:t>$674 CRES School Store</w:t>
                        </w:r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  <w:t xml:space="preserve">$498 </w:t>
                        </w:r>
                        <w:proofErr w:type="spellStart"/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t>Spiritwear</w:t>
                        </w:r>
                        <w:proofErr w:type="spellEnd"/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t xml:space="preserve"> Profit less Ornament Purchase</w:t>
                        </w:r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  <w:t>($300) Book Fair start-up cash</w:t>
                        </w:r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</w:r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  <w:t>Notable November Expenses</w:t>
                        </w:r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  <w:t xml:space="preserve">$3,646 </w:t>
                        </w:r>
                        <w:proofErr w:type="spellStart"/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t>Minigrants</w:t>
                        </w:r>
                        <w:proofErr w:type="spellEnd"/>
                        <w:r w:rsidRPr="00104981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n-US"/>
                          </w:rPr>
                          <w:br/>
                          <w:t>$537 Family Fun Night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E4C99D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1786FE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A29AF5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1F9D4B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E21C7D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6BC3DF" w14:textId="77777777" w:rsidR="00104981" w:rsidRPr="00104981" w:rsidRDefault="00104981" w:rsidP="00104981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67C0260" w14:textId="77777777" w:rsidR="00104981" w:rsidRPr="00104981" w:rsidRDefault="00104981" w:rsidP="00104981">
                  <w:pPr>
                    <w:spacing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3D8E4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48FA0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6BD13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0547A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5863D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BBBAA" w14:textId="77777777" w:rsidR="00104981" w:rsidRPr="00104981" w:rsidRDefault="00104981" w:rsidP="001049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AB70C05" w14:textId="77777777" w:rsidR="00104981" w:rsidRPr="00104981" w:rsidRDefault="00104981" w:rsidP="00104981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B5511FB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99F8ED1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936D074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6E7B488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2057655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6998C2C" w14:textId="77777777" w:rsidR="00104981" w:rsidRPr="00104981" w:rsidRDefault="00104981" w:rsidP="001049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DC8120" w14:textId="77777777" w:rsidR="00104981" w:rsidRDefault="00104981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265252A9" w14:textId="77777777" w:rsidR="00E25722" w:rsidRDefault="00E25722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proofErr w:type="spellStart"/>
      <w:r>
        <w:t>Frosty’s</w:t>
      </w:r>
      <w:proofErr w:type="spellEnd"/>
      <w:r w:rsidR="0033760F">
        <w:t xml:space="preserve"> recap</w:t>
      </w:r>
      <w:r w:rsidR="00B50589">
        <w:t>- Event went well.  I k</w:t>
      </w:r>
      <w:r w:rsidR="00384685">
        <w:t xml:space="preserve">now gifts are not </w:t>
      </w:r>
      <w:r w:rsidR="0033760F">
        <w:t xml:space="preserve">of </w:t>
      </w:r>
      <w:r w:rsidR="00B50589">
        <w:t xml:space="preserve">the </w:t>
      </w:r>
      <w:r w:rsidR="0033760F">
        <w:t xml:space="preserve">highest quality, but the kids </w:t>
      </w:r>
      <w:r w:rsidR="00384685">
        <w:t>enjoy the event</w:t>
      </w:r>
      <w:r w:rsidR="0033760F">
        <w:t xml:space="preserve">. </w:t>
      </w:r>
      <w:r w:rsidR="00384685">
        <w:t xml:space="preserve">It is </w:t>
      </w:r>
      <w:r w:rsidR="00B50589">
        <w:t xml:space="preserve">a great </w:t>
      </w:r>
      <w:r w:rsidR="00384685">
        <w:t>way to get the kids involved.  It has been on</w:t>
      </w:r>
      <w:r w:rsidR="0033760F">
        <w:t xml:space="preserve"> </w:t>
      </w:r>
      <w:r w:rsidR="00B50589">
        <w:t xml:space="preserve">the </w:t>
      </w:r>
      <w:r w:rsidR="0033760F">
        <w:t>brink of cancelling. Thanks for bringing your child</w:t>
      </w:r>
      <w:r w:rsidR="00B50589">
        <w:t>ren</w:t>
      </w:r>
      <w:r w:rsidR="0033760F">
        <w:t>.</w:t>
      </w:r>
    </w:p>
    <w:p w14:paraId="3F39F36A" w14:textId="77777777" w:rsidR="00E25722" w:rsidRDefault="00E25722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Vineyard Vines</w:t>
      </w:r>
      <w:r w:rsidR="00384685">
        <w:t xml:space="preserve">- Thanks Jen </w:t>
      </w:r>
      <w:proofErr w:type="spellStart"/>
      <w:r w:rsidR="00384685">
        <w:t>Stat</w:t>
      </w:r>
      <w:r w:rsidR="00B50589">
        <w:t>t</w:t>
      </w:r>
      <w:r w:rsidR="00384685">
        <w:t>el</w:t>
      </w:r>
      <w:proofErr w:type="spellEnd"/>
      <w:r w:rsidR="00384685">
        <w:t xml:space="preserve">.  There is a </w:t>
      </w:r>
      <w:r w:rsidR="00617A24">
        <w:t xml:space="preserve">limited amount </w:t>
      </w:r>
      <w:r w:rsidR="00384685">
        <w:t xml:space="preserve">of inventory </w:t>
      </w:r>
      <w:r w:rsidR="00617A24">
        <w:t xml:space="preserve">available. </w:t>
      </w:r>
    </w:p>
    <w:p w14:paraId="2D3BFC91" w14:textId="77777777" w:rsidR="00E25722" w:rsidRDefault="00E25722" w:rsidP="00E9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Ornaments</w:t>
      </w:r>
      <w:r w:rsidR="00384685">
        <w:t xml:space="preserve">- We </w:t>
      </w:r>
      <w:r w:rsidR="00617A24">
        <w:t>could not get</w:t>
      </w:r>
      <w:r w:rsidR="00384685">
        <w:t xml:space="preserve"> them in time for </w:t>
      </w:r>
      <w:proofErr w:type="spellStart"/>
      <w:r w:rsidR="00384685">
        <w:t>F</w:t>
      </w:r>
      <w:r w:rsidR="00933E87">
        <w:t>rosty</w:t>
      </w:r>
      <w:r w:rsidR="005136DE">
        <w:t>’</w:t>
      </w:r>
      <w:r w:rsidR="00933E87">
        <w:t>s</w:t>
      </w:r>
      <w:proofErr w:type="spellEnd"/>
      <w:r w:rsidR="00933E87">
        <w:t xml:space="preserve">.  They are $8, cash, </w:t>
      </w:r>
      <w:proofErr w:type="spellStart"/>
      <w:r w:rsidR="00933E87">
        <w:t>venmo</w:t>
      </w:r>
      <w:proofErr w:type="spellEnd"/>
      <w:r w:rsidR="00933E87">
        <w:t xml:space="preserve"> and credit card.</w:t>
      </w:r>
    </w:p>
    <w:p w14:paraId="71551ABE" w14:textId="77777777" w:rsidR="00F7317F" w:rsidRDefault="00F7317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8EFE395" w14:textId="77777777" w:rsidR="00F7317F" w:rsidRDefault="00094C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Michelle Forero</w:t>
      </w:r>
      <w:r w:rsidR="00040C6C">
        <w:rPr>
          <w:b/>
        </w:rPr>
        <w:t>—</w:t>
      </w:r>
      <w:r>
        <w:rPr>
          <w:b/>
        </w:rPr>
        <w:t>Secretary</w:t>
      </w:r>
    </w:p>
    <w:p w14:paraId="55FAAF02" w14:textId="77777777" w:rsidR="00040C6C" w:rsidRPr="00040C6C" w:rsidRDefault="007F6CD7" w:rsidP="00040C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Approve</w:t>
      </w:r>
      <w:r w:rsidR="00D272A0">
        <w:t>d</w:t>
      </w:r>
      <w:r>
        <w:t xml:space="preserve"> Joanne Passalacqua as Sponsorship</w:t>
      </w:r>
      <w:r w:rsidR="00A152D6">
        <w:t xml:space="preserve"> Director</w:t>
      </w:r>
      <w:r w:rsidR="00794BFF">
        <w:t xml:space="preserve"> </w:t>
      </w:r>
      <w:r w:rsidR="00D272A0">
        <w:t>(Courtney</w:t>
      </w:r>
      <w:r w:rsidR="00794BFF">
        <w:t xml:space="preserve"> McCormick, Jen Zimmerman)</w:t>
      </w:r>
    </w:p>
    <w:p w14:paraId="0D18BE70" w14:textId="77777777" w:rsidR="00F7317F" w:rsidRDefault="00040C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Approve</w:t>
      </w:r>
      <w:r w:rsidR="00D272A0">
        <w:t>d</w:t>
      </w:r>
      <w:r>
        <w:t xml:space="preserve"> September</w:t>
      </w:r>
      <w:r w:rsidR="00094C52">
        <w:t xml:space="preserve"> 2019 Treasurer’s Report</w:t>
      </w:r>
      <w:r w:rsidR="00794BFF">
        <w:t xml:space="preserve"> (Courtney McCormick, Joanne Passalacqua)</w:t>
      </w:r>
    </w:p>
    <w:p w14:paraId="094E98F2" w14:textId="77777777" w:rsidR="00F7317F" w:rsidRDefault="00040C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Approve</w:t>
      </w:r>
      <w:r w:rsidR="00D272A0">
        <w:t>d</w:t>
      </w:r>
      <w:r>
        <w:t xml:space="preserve"> October 2019 </w:t>
      </w:r>
      <w:r w:rsidR="00094C52">
        <w:t>Treasurer’s Report</w:t>
      </w:r>
      <w:r w:rsidR="00794BFF">
        <w:t xml:space="preserve"> (Jen Zimmerman, Courtney McCormick)</w:t>
      </w:r>
    </w:p>
    <w:p w14:paraId="274E2F9E" w14:textId="77777777" w:rsidR="00F7317F" w:rsidRDefault="00040C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Approve</w:t>
      </w:r>
      <w:r w:rsidR="00D272A0">
        <w:t>d</w:t>
      </w:r>
      <w:r>
        <w:t xml:space="preserve"> November 2019</w:t>
      </w:r>
      <w:r w:rsidR="00094C52">
        <w:t xml:space="preserve"> Treasurer’s Report</w:t>
      </w:r>
      <w:r w:rsidR="00794BFF">
        <w:t xml:space="preserve"> (Joanne Passalacqua, Steve Gimbelman)</w:t>
      </w:r>
    </w:p>
    <w:p w14:paraId="7D85809C" w14:textId="77777777" w:rsidR="00D6280E" w:rsidRDefault="00040C6C" w:rsidP="00794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Approve</w:t>
      </w:r>
      <w:r w:rsidR="00D272A0">
        <w:t>d</w:t>
      </w:r>
      <w:r>
        <w:t xml:space="preserve"> September</w:t>
      </w:r>
      <w:r w:rsidR="00094C52">
        <w:t xml:space="preserve"> 2019 General Meeting Minutes</w:t>
      </w:r>
      <w:r w:rsidR="00794BFF">
        <w:t xml:space="preserve"> (Courtney McCormick, Jen Zimmerman)</w:t>
      </w:r>
    </w:p>
    <w:p w14:paraId="05A3D411" w14:textId="77777777" w:rsidR="00F7317F" w:rsidRDefault="006D60DB" w:rsidP="00D272A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</w:t>
      </w:r>
    </w:p>
    <w:p w14:paraId="790B3929" w14:textId="77777777" w:rsidR="00794BFF" w:rsidRDefault="00794BFF" w:rsidP="00794BF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Questions:</w:t>
      </w:r>
    </w:p>
    <w:p w14:paraId="3E9CC172" w14:textId="77777777" w:rsidR="006D60DB" w:rsidRDefault="006D60DB" w:rsidP="00794BF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>W</w:t>
      </w:r>
      <w:r w:rsidR="00E72DD1">
        <w:t>inter S</w:t>
      </w:r>
      <w:r w:rsidR="007E0645">
        <w:t>ocial</w:t>
      </w:r>
      <w:r w:rsidR="00E72DD1">
        <w:t xml:space="preserve"> </w:t>
      </w:r>
      <w:r w:rsidR="003336B4">
        <w:t>(Steve</w:t>
      </w:r>
      <w:r w:rsidR="00B2789D">
        <w:t>) -</w:t>
      </w:r>
      <w:r w:rsidR="00B44535">
        <w:t xml:space="preserve"> </w:t>
      </w:r>
      <w:r w:rsidR="007E0645">
        <w:t xml:space="preserve">cleared it with Jeff and cash bar. </w:t>
      </w:r>
    </w:p>
    <w:p w14:paraId="1EB60D74" w14:textId="77777777" w:rsidR="007E0645" w:rsidRDefault="007E0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Need a Wednesday,</w:t>
      </w:r>
      <w:r w:rsidR="00B44535">
        <w:t xml:space="preserve"> which is the slowest day at the Distillery.</w:t>
      </w:r>
      <w:r>
        <w:t xml:space="preserve"> </w:t>
      </w:r>
    </w:p>
    <w:p w14:paraId="492EE937" w14:textId="77777777" w:rsidR="007E0645" w:rsidRDefault="007E0645" w:rsidP="00B44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 xml:space="preserve">Steve </w:t>
      </w:r>
      <w:r w:rsidR="00B44535">
        <w:t>can do the invitations. January</w:t>
      </w:r>
      <w:r>
        <w:t xml:space="preserve"> 8</w:t>
      </w:r>
      <w:r w:rsidRPr="007E0645">
        <w:rPr>
          <w:vertAlign w:val="superscript"/>
        </w:rPr>
        <w:t>th</w:t>
      </w:r>
      <w:r>
        <w:t xml:space="preserve"> or 22</w:t>
      </w:r>
      <w:r w:rsidRPr="007E0645">
        <w:rPr>
          <w:vertAlign w:val="superscript"/>
        </w:rPr>
        <w:t>nd</w:t>
      </w:r>
      <w:r w:rsidR="00B44535">
        <w:t xml:space="preserve">.  </w:t>
      </w:r>
      <w:r>
        <w:t xml:space="preserve"> Get </w:t>
      </w:r>
      <w:r w:rsidR="00B44535">
        <w:t xml:space="preserve">a count, Steve can get a server.  </w:t>
      </w:r>
      <w:r>
        <w:t>More social things</w:t>
      </w:r>
      <w:r w:rsidR="00B44535">
        <w:t>,</w:t>
      </w:r>
      <w:r>
        <w:t xml:space="preserve"> light bites</w:t>
      </w:r>
      <w:r w:rsidR="00B44535">
        <w:t>,</w:t>
      </w:r>
      <w:r>
        <w:t xml:space="preserve"> way to meet others in community.  Raffle? Bottles of wine. </w:t>
      </w:r>
    </w:p>
    <w:p w14:paraId="27B5C729" w14:textId="77777777" w:rsidR="007E0645" w:rsidRDefault="007E0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03A6441E" w14:textId="77777777" w:rsidR="008F5F6F" w:rsidRDefault="00E72DD1" w:rsidP="0033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Samantha</w:t>
      </w:r>
      <w:r w:rsidR="008F5F6F">
        <w:t>-</w:t>
      </w:r>
      <w:r w:rsidR="003336B4">
        <w:t xml:space="preserve"> </w:t>
      </w:r>
      <w:r>
        <w:t>DJ Got Me F</w:t>
      </w:r>
      <w:r w:rsidR="00B44535">
        <w:t>it in</w:t>
      </w:r>
      <w:r w:rsidR="008F5F6F">
        <w:t xml:space="preserve"> Aberdeen</w:t>
      </w:r>
      <w:r w:rsidR="003336B4">
        <w:t xml:space="preserve">. Children social events. </w:t>
      </w:r>
      <w:r w:rsidR="008F5F6F">
        <w:t xml:space="preserve">Build our community. Kirsten will be point of contact.  </w:t>
      </w:r>
    </w:p>
    <w:p w14:paraId="1C8FECAC" w14:textId="77777777" w:rsidR="00E72DD1" w:rsidRDefault="00E72DD1" w:rsidP="0033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587737AF" w14:textId="77777777" w:rsidR="00777553" w:rsidRDefault="003336B4" w:rsidP="0033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Joanne- Voiced concern on parents being</w:t>
      </w:r>
      <w:r w:rsidR="00E72DD1">
        <w:t xml:space="preserve"> notified sooner about events.</w:t>
      </w:r>
    </w:p>
    <w:p w14:paraId="70A00D10" w14:textId="77777777" w:rsidR="00777553" w:rsidRDefault="00777553" w:rsidP="00E72D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Social co</w:t>
      </w:r>
      <w:r w:rsidR="00B44535">
        <w:t>mmittee events are geared to PTO members</w:t>
      </w:r>
      <w:r w:rsidR="00E72DD1">
        <w:t xml:space="preserve"> and t</w:t>
      </w:r>
      <w:r>
        <w:t xml:space="preserve">hings we want to chair. </w:t>
      </w:r>
      <w:r w:rsidR="00E72DD1">
        <w:t xml:space="preserve"> </w:t>
      </w:r>
    </w:p>
    <w:p w14:paraId="47220C82" w14:textId="77777777" w:rsidR="00E72DD1" w:rsidRDefault="00E72DD1" w:rsidP="00E72D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0046AE13" w14:textId="77777777" w:rsidR="003336B4" w:rsidRDefault="003336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Jen- Commented on stating the month for events during registration to help members decide if they</w:t>
      </w:r>
      <w:r w:rsidR="00E72DD1">
        <w:t xml:space="preserve"> can</w:t>
      </w:r>
      <w:r>
        <w:t xml:space="preserve"> help with event.</w:t>
      </w:r>
    </w:p>
    <w:p w14:paraId="3290B006" w14:textId="77777777" w:rsidR="00777553" w:rsidRDefault="007775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14:paraId="73BD9498" w14:textId="77777777" w:rsidR="00777553" w:rsidRDefault="00E72DD1" w:rsidP="00104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Samantha- With the R</w:t>
      </w:r>
      <w:r w:rsidR="00777553">
        <w:t>eferendum not getting</w:t>
      </w:r>
      <w:r>
        <w:t xml:space="preserve"> passed, is there some way the PTO can assist with agenda items?  -Most agenda items are not in scope of PTO</w:t>
      </w:r>
      <w:r w:rsidR="00B50589">
        <w:t>.   M</w:t>
      </w:r>
      <w:r>
        <w:t>ini</w:t>
      </w:r>
      <w:r w:rsidR="00B50589">
        <w:t>-</w:t>
      </w:r>
      <w:r w:rsidR="00002997">
        <w:t xml:space="preserve">grants and Legacy gifts are generally </w:t>
      </w:r>
      <w:r w:rsidR="00B50589">
        <w:t>e</w:t>
      </w:r>
      <w:r>
        <w:t xml:space="preserve">xtracurricular, </w:t>
      </w:r>
      <w:r w:rsidR="00B50589">
        <w:t>a</w:t>
      </w:r>
      <w:r>
        <w:t>ssemblies,</w:t>
      </w:r>
      <w:r w:rsidR="00777553">
        <w:t xml:space="preserve"> enric</w:t>
      </w:r>
      <w:r w:rsidR="00002997">
        <w:t xml:space="preserve">hment, </w:t>
      </w:r>
      <w:r>
        <w:t xml:space="preserve">etc. </w:t>
      </w:r>
      <w:r w:rsidR="00777553">
        <w:t xml:space="preserve"> </w:t>
      </w:r>
      <w:r w:rsidR="00104981">
        <w:t>Legacy</w:t>
      </w:r>
      <w:r w:rsidR="00B50589">
        <w:t xml:space="preserve"> gift are generally done when board members are exiting.</w:t>
      </w:r>
    </w:p>
    <w:p w14:paraId="4AFA7F35" w14:textId="77777777" w:rsidR="00777553" w:rsidRDefault="00104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 xml:space="preserve"> </w:t>
      </w:r>
    </w:p>
    <w:p w14:paraId="06EEF4FD" w14:textId="77777777" w:rsidR="00777553" w:rsidRDefault="00777553" w:rsidP="00104981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Meeting ended 10</w:t>
      </w:r>
      <w:r w:rsidR="00D272A0">
        <w:t>:</w:t>
      </w:r>
      <w:r>
        <w:t xml:space="preserve">08. </w:t>
      </w:r>
    </w:p>
    <w:sectPr w:rsidR="0077755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829D8"/>
    <w:multiLevelType w:val="multilevel"/>
    <w:tmpl w:val="EC9811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7F"/>
    <w:rsid w:val="00002997"/>
    <w:rsid w:val="00040C6C"/>
    <w:rsid w:val="00094C52"/>
    <w:rsid w:val="00104981"/>
    <w:rsid w:val="00153535"/>
    <w:rsid w:val="00191255"/>
    <w:rsid w:val="00226A46"/>
    <w:rsid w:val="003336B4"/>
    <w:rsid w:val="0033760F"/>
    <w:rsid w:val="00355AC0"/>
    <w:rsid w:val="003809EA"/>
    <w:rsid w:val="00384685"/>
    <w:rsid w:val="003D0C01"/>
    <w:rsid w:val="005136DE"/>
    <w:rsid w:val="00563E0A"/>
    <w:rsid w:val="00617A24"/>
    <w:rsid w:val="006428B0"/>
    <w:rsid w:val="006635B7"/>
    <w:rsid w:val="006D60DB"/>
    <w:rsid w:val="00700B83"/>
    <w:rsid w:val="00777553"/>
    <w:rsid w:val="00794BFF"/>
    <w:rsid w:val="007E0645"/>
    <w:rsid w:val="007F6CD7"/>
    <w:rsid w:val="00854C6A"/>
    <w:rsid w:val="008F5F6F"/>
    <w:rsid w:val="00933E87"/>
    <w:rsid w:val="00A152D6"/>
    <w:rsid w:val="00AC75CB"/>
    <w:rsid w:val="00AF4BF1"/>
    <w:rsid w:val="00B2789D"/>
    <w:rsid w:val="00B44535"/>
    <w:rsid w:val="00B50589"/>
    <w:rsid w:val="00D272A0"/>
    <w:rsid w:val="00D6280E"/>
    <w:rsid w:val="00D84F3A"/>
    <w:rsid w:val="00E25722"/>
    <w:rsid w:val="00E61167"/>
    <w:rsid w:val="00E72DD1"/>
    <w:rsid w:val="00E96D2B"/>
    <w:rsid w:val="00F51FB4"/>
    <w:rsid w:val="00F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0C9E"/>
  <w15:docId w15:val="{E6DFB0F6-F014-4CB1-8762-3A93058B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94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1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Forero</dc:creator>
  <cp:lastModifiedBy>Lena Nicholson</cp:lastModifiedBy>
  <cp:revision>2</cp:revision>
  <cp:lastPrinted>2019-12-23T17:00:00Z</cp:lastPrinted>
  <dcterms:created xsi:type="dcterms:W3CDTF">2020-01-25T22:15:00Z</dcterms:created>
  <dcterms:modified xsi:type="dcterms:W3CDTF">2020-01-25T22:15:00Z</dcterms:modified>
</cp:coreProperties>
</file>